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700E" w14:textId="187671C1" w:rsidR="00C05A2F" w:rsidRPr="00C05A2F" w:rsidRDefault="00C05A2F">
      <w:pPr>
        <w:rPr>
          <w:rFonts w:ascii="Adobe Garamond Pro Bold" w:hAnsi="Adobe Garamond Pro Bold"/>
          <w:bCs/>
        </w:rPr>
      </w:pPr>
      <w:r w:rsidRPr="00C05A2F">
        <w:rPr>
          <w:rFonts w:ascii="Adobe Garamond Pro Bold" w:hAnsi="Adobe Garamond Pro Bold"/>
          <w:bCs/>
        </w:rPr>
        <w:t>SS</w:t>
      </w:r>
      <w:proofErr w:type="gramStart"/>
      <w:r w:rsidRPr="00C05A2F">
        <w:rPr>
          <w:rFonts w:ascii="Adobe Garamond Pro Bold" w:hAnsi="Adobe Garamond Pro Bold"/>
          <w:bCs/>
        </w:rPr>
        <w:t xml:space="preserve">8  </w:t>
      </w:r>
      <w:proofErr w:type="spellStart"/>
      <w:r w:rsidRPr="00C05A2F">
        <w:rPr>
          <w:rFonts w:ascii="Adobe Garamond Pro Bold" w:hAnsi="Adobe Garamond Pro Bold"/>
          <w:bCs/>
        </w:rPr>
        <w:t>Maley</w:t>
      </w:r>
      <w:proofErr w:type="spellEnd"/>
      <w:proofErr w:type="gramEnd"/>
    </w:p>
    <w:p w14:paraId="48F880C5" w14:textId="77777777" w:rsidR="00C05A2F" w:rsidRDefault="00C05A2F">
      <w:pPr>
        <w:rPr>
          <w:rFonts w:ascii="Adobe Garamond Pro Bold" w:hAnsi="Adobe Garamond Pro Bold"/>
          <w:b/>
          <w:sz w:val="28"/>
          <w:szCs w:val="28"/>
        </w:rPr>
      </w:pPr>
    </w:p>
    <w:p w14:paraId="651D79DD" w14:textId="170F81F0" w:rsidR="00CC19BE" w:rsidRDefault="00D57BEE">
      <w:pPr>
        <w:rPr>
          <w:rFonts w:ascii="Adobe Garamond Pro Bold" w:hAnsi="Adobe Garamond Pro Bold"/>
          <w:b/>
          <w:sz w:val="28"/>
          <w:szCs w:val="28"/>
        </w:rPr>
      </w:pPr>
      <w:r w:rsidRPr="00D57BEE">
        <w:rPr>
          <w:rFonts w:ascii="Adobe Garamond Pro Bold" w:hAnsi="Adobe Garamond Pro Bold"/>
          <w:b/>
          <w:sz w:val="28"/>
          <w:szCs w:val="28"/>
        </w:rPr>
        <w:t>Name:</w:t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="0030577D">
        <w:rPr>
          <w:rFonts w:ascii="Adobe Garamond Pro Bold" w:hAnsi="Adobe Garamond Pro Bold"/>
          <w:b/>
          <w:sz w:val="28"/>
          <w:szCs w:val="28"/>
        </w:rPr>
        <w:tab/>
      </w:r>
      <w:r w:rsidRPr="00D57BEE">
        <w:rPr>
          <w:rFonts w:ascii="Adobe Garamond Pro Bold" w:hAnsi="Adobe Garamond Pro Bold"/>
          <w:b/>
          <w:sz w:val="28"/>
          <w:szCs w:val="28"/>
        </w:rPr>
        <w:t>Date:</w:t>
      </w:r>
      <w:r w:rsidR="00CC19BE">
        <w:rPr>
          <w:rFonts w:ascii="Adobe Garamond Pro Bold" w:hAnsi="Adobe Garamond Pro Bold"/>
          <w:b/>
          <w:sz w:val="28"/>
          <w:szCs w:val="28"/>
        </w:rPr>
        <w:t xml:space="preserve">                     </w:t>
      </w:r>
    </w:p>
    <w:p w14:paraId="548896D6" w14:textId="77777777" w:rsidR="00C05A2F" w:rsidRDefault="00C05A2F" w:rsidP="00C05A2F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</w:p>
    <w:p w14:paraId="21A7F322" w14:textId="4495E637" w:rsidR="00A435BE" w:rsidRDefault="002C7CB7" w:rsidP="00C05A2F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  <w:r>
        <w:rPr>
          <w:rFonts w:ascii="Adobe Garamond Pro Bold" w:hAnsi="Adobe Garamond Pro Bold"/>
          <w:b/>
          <w:sz w:val="28"/>
          <w:szCs w:val="28"/>
          <w:u w:val="single"/>
        </w:rPr>
        <w:t xml:space="preserve">Innovations </w:t>
      </w:r>
      <w:r w:rsidRPr="0030577D">
        <w:rPr>
          <w:rFonts w:ascii="Adobe Garamond Pro Bold" w:hAnsi="Adobe Garamond Pro Bold"/>
          <w:b/>
          <w:sz w:val="28"/>
          <w:szCs w:val="28"/>
          <w:u w:val="single"/>
        </w:rPr>
        <w:t>Note</w:t>
      </w:r>
      <w:r>
        <w:rPr>
          <w:rFonts w:ascii="Adobe Garamond Pro Bold" w:hAnsi="Adobe Garamond Pro Bold"/>
          <w:b/>
          <w:sz w:val="28"/>
          <w:szCs w:val="28"/>
          <w:u w:val="single"/>
        </w:rPr>
        <w:t>-taking</w:t>
      </w:r>
      <w:r w:rsidR="00882646">
        <w:rPr>
          <w:rFonts w:ascii="Adobe Garamond Pro Bold" w:hAnsi="Adobe Garamond Pro Bold"/>
          <w:b/>
          <w:sz w:val="28"/>
          <w:szCs w:val="28"/>
          <w:u w:val="single"/>
        </w:rPr>
        <w:t>/Research Skills</w:t>
      </w:r>
      <w:r w:rsidRPr="0030577D">
        <w:rPr>
          <w:rFonts w:ascii="Adobe Garamond Pro Bold" w:hAnsi="Adobe Garamond Pro Bold"/>
          <w:b/>
          <w:sz w:val="28"/>
          <w:szCs w:val="28"/>
          <w:u w:val="single"/>
        </w:rPr>
        <w:t xml:space="preserve"> </w:t>
      </w:r>
      <w:r>
        <w:rPr>
          <w:rFonts w:ascii="Adobe Garamond Pro Bold" w:hAnsi="Adobe Garamond Pro Bold"/>
          <w:b/>
          <w:sz w:val="28"/>
          <w:szCs w:val="28"/>
          <w:u w:val="single"/>
        </w:rPr>
        <w:t>Assessment</w:t>
      </w:r>
    </w:p>
    <w:p w14:paraId="1AAA6F2F" w14:textId="77777777" w:rsidR="002C7CB7" w:rsidRPr="004F02DC" w:rsidRDefault="002C7CB7" w:rsidP="002C7CB7">
      <w:pPr>
        <w:pStyle w:val="ListParagraph"/>
        <w:numPr>
          <w:ilvl w:val="0"/>
          <w:numId w:val="5"/>
        </w:numPr>
        <w:rPr>
          <w:rFonts w:ascii="Adobe Garamond Pro Bold" w:hAnsi="Adobe Garamond Pro Bold"/>
          <w:b/>
          <w:sz w:val="26"/>
          <w:szCs w:val="26"/>
        </w:rPr>
      </w:pPr>
      <w:r w:rsidRPr="004F02DC">
        <w:rPr>
          <w:rFonts w:ascii="Adobe Garamond Pro Bold" w:hAnsi="Adobe Garamond Pro Bold"/>
          <w:b/>
          <w:sz w:val="26"/>
          <w:szCs w:val="26"/>
        </w:rPr>
        <w:t>Student self-Assessment in pencil</w:t>
      </w:r>
    </w:p>
    <w:p w14:paraId="17782569" w14:textId="77777777" w:rsidR="002C7CB7" w:rsidRPr="004F02DC" w:rsidRDefault="002C7CB7" w:rsidP="002C7CB7">
      <w:pPr>
        <w:pStyle w:val="ListParagraph"/>
        <w:numPr>
          <w:ilvl w:val="0"/>
          <w:numId w:val="5"/>
        </w:numPr>
        <w:rPr>
          <w:rFonts w:ascii="Adobe Garamond Pro Bold" w:hAnsi="Adobe Garamond Pro Bold"/>
          <w:b/>
          <w:sz w:val="26"/>
          <w:szCs w:val="26"/>
        </w:rPr>
      </w:pPr>
      <w:r w:rsidRPr="004F02DC">
        <w:rPr>
          <w:rFonts w:ascii="Adobe Garamond Pro Bold" w:hAnsi="Adobe Garamond Pro Bold"/>
          <w:b/>
          <w:sz w:val="26"/>
          <w:szCs w:val="26"/>
        </w:rPr>
        <w:t>Teacher assessment in ink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841"/>
        <w:tblOverlap w:val="never"/>
        <w:tblW w:w="9350" w:type="dxa"/>
        <w:tblLook w:val="04A0" w:firstRow="1" w:lastRow="0" w:firstColumn="1" w:lastColumn="0" w:noHBand="0" w:noVBand="1"/>
      </w:tblPr>
      <w:tblGrid>
        <w:gridCol w:w="1499"/>
        <w:gridCol w:w="1757"/>
        <w:gridCol w:w="1842"/>
        <w:gridCol w:w="1985"/>
        <w:gridCol w:w="2267"/>
      </w:tblGrid>
      <w:tr w:rsidR="00C05A2F" w:rsidRPr="00614B4E" w14:paraId="421365E2" w14:textId="77777777" w:rsidTr="00C05A2F">
        <w:trPr>
          <w:trHeight w:val="1284"/>
        </w:trPr>
        <w:tc>
          <w:tcPr>
            <w:tcW w:w="1499" w:type="dxa"/>
          </w:tcPr>
          <w:p w14:paraId="5ECF35EB" w14:textId="77777777" w:rsidR="00C05A2F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14:paraId="4E5470C8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EM</w:t>
            </w:r>
          </w:p>
          <w:p w14:paraId="18777E87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  <w:p w14:paraId="3B3DBAAA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Emerging</w:t>
            </w:r>
          </w:p>
        </w:tc>
        <w:tc>
          <w:tcPr>
            <w:tcW w:w="1842" w:type="dxa"/>
          </w:tcPr>
          <w:p w14:paraId="4A2ED962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b/>
                <w:sz w:val="28"/>
                <w:szCs w:val="28"/>
              </w:rPr>
              <w:t>D</w:t>
            </w:r>
            <w:r>
              <w:rPr>
                <w:rFonts w:ascii="Adobe Garamond Pro Bold" w:hAnsi="Adobe Garamond Pro Bold"/>
                <w:b/>
                <w:sz w:val="28"/>
                <w:szCs w:val="28"/>
              </w:rPr>
              <w:t>EV</w:t>
            </w:r>
          </w:p>
          <w:p w14:paraId="02566557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  <w:p w14:paraId="477A5AD3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b/>
                <w:sz w:val="28"/>
                <w:szCs w:val="28"/>
              </w:rPr>
              <w:t>Developing</w:t>
            </w:r>
          </w:p>
        </w:tc>
        <w:tc>
          <w:tcPr>
            <w:tcW w:w="1985" w:type="dxa"/>
          </w:tcPr>
          <w:p w14:paraId="3BFB2E8A" w14:textId="77777777" w:rsidR="00C05A2F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PR</w:t>
            </w:r>
          </w:p>
          <w:p w14:paraId="2E354577" w14:textId="77777777" w:rsidR="00C05A2F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  <w:p w14:paraId="4CB6BE32" w14:textId="77777777" w:rsidR="00C05A2F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Proficient</w:t>
            </w:r>
          </w:p>
          <w:p w14:paraId="19AB6772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14:paraId="5FAC4DBD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b/>
                <w:sz w:val="28"/>
                <w:szCs w:val="28"/>
              </w:rPr>
              <w:t>E</w:t>
            </w:r>
            <w:r>
              <w:rPr>
                <w:rFonts w:ascii="Adobe Garamond Pro Bold" w:hAnsi="Adobe Garamond Pro Bold"/>
                <w:b/>
                <w:sz w:val="28"/>
                <w:szCs w:val="28"/>
              </w:rPr>
              <w:t>XT</w:t>
            </w:r>
          </w:p>
          <w:p w14:paraId="702F36E1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  <w:p w14:paraId="5E59532B" w14:textId="77777777" w:rsidR="00C05A2F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b/>
                <w:sz w:val="28"/>
                <w:szCs w:val="28"/>
              </w:rPr>
              <w:t>Ex</w:t>
            </w:r>
            <w:r>
              <w:rPr>
                <w:rFonts w:ascii="Adobe Garamond Pro Bold" w:hAnsi="Adobe Garamond Pro Bold"/>
                <w:b/>
                <w:sz w:val="28"/>
                <w:szCs w:val="28"/>
              </w:rPr>
              <w:t>tending</w:t>
            </w:r>
          </w:p>
          <w:p w14:paraId="23D87529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</w:tr>
      <w:tr w:rsidR="00C05A2F" w:rsidRPr="00614B4E" w14:paraId="337ECD49" w14:textId="77777777" w:rsidTr="00C05A2F">
        <w:trPr>
          <w:trHeight w:val="902"/>
        </w:trPr>
        <w:tc>
          <w:tcPr>
            <w:tcW w:w="1499" w:type="dxa"/>
          </w:tcPr>
          <w:p w14:paraId="7D386D95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8D0EF34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3 or more full sentences</w:t>
            </w:r>
          </w:p>
        </w:tc>
        <w:tc>
          <w:tcPr>
            <w:tcW w:w="1842" w:type="dxa"/>
          </w:tcPr>
          <w:p w14:paraId="02758452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 xml:space="preserve">Uses 2 full sentences </w:t>
            </w:r>
          </w:p>
        </w:tc>
        <w:tc>
          <w:tcPr>
            <w:tcW w:w="1985" w:type="dxa"/>
          </w:tcPr>
          <w:p w14:paraId="7161FCF3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1 full sentence</w:t>
            </w:r>
          </w:p>
        </w:tc>
        <w:tc>
          <w:tcPr>
            <w:tcW w:w="2267" w:type="dxa"/>
          </w:tcPr>
          <w:p w14:paraId="5731FB34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no full sentences</w:t>
            </w:r>
          </w:p>
        </w:tc>
      </w:tr>
      <w:tr w:rsidR="00C05A2F" w:rsidRPr="00614B4E" w14:paraId="46F8EC01" w14:textId="77777777" w:rsidTr="00C05A2F">
        <w:trPr>
          <w:trHeight w:val="1041"/>
        </w:trPr>
        <w:tc>
          <w:tcPr>
            <w:tcW w:w="1499" w:type="dxa"/>
          </w:tcPr>
          <w:p w14:paraId="229649BB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A974719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no pictures or symbols</w:t>
            </w:r>
          </w:p>
        </w:tc>
        <w:tc>
          <w:tcPr>
            <w:tcW w:w="1842" w:type="dxa"/>
          </w:tcPr>
          <w:p w14:paraId="188F84D1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1-2 pictures or symbols</w:t>
            </w:r>
          </w:p>
        </w:tc>
        <w:tc>
          <w:tcPr>
            <w:tcW w:w="1985" w:type="dxa"/>
          </w:tcPr>
          <w:p w14:paraId="54E70DC8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3-4 pictures or symbols</w:t>
            </w:r>
          </w:p>
        </w:tc>
        <w:tc>
          <w:tcPr>
            <w:tcW w:w="2267" w:type="dxa"/>
          </w:tcPr>
          <w:p w14:paraId="3F0892EA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more than 4 pictures or symbols</w:t>
            </w:r>
          </w:p>
        </w:tc>
      </w:tr>
      <w:tr w:rsidR="00C05A2F" w:rsidRPr="00614B4E" w14:paraId="22CC82FF" w14:textId="77777777" w:rsidTr="00C05A2F">
        <w:trPr>
          <w:trHeight w:val="1051"/>
        </w:trPr>
        <w:tc>
          <w:tcPr>
            <w:tcW w:w="1499" w:type="dxa"/>
          </w:tcPr>
          <w:p w14:paraId="5682C9C3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2833127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some unnecessary words (a, the, of, is)</w:t>
            </w:r>
          </w:p>
        </w:tc>
        <w:tc>
          <w:tcPr>
            <w:tcW w:w="1842" w:type="dxa"/>
          </w:tcPr>
          <w:p w14:paraId="2E0193EA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a few unnecessary words</w:t>
            </w:r>
          </w:p>
        </w:tc>
        <w:tc>
          <w:tcPr>
            <w:tcW w:w="1985" w:type="dxa"/>
          </w:tcPr>
          <w:p w14:paraId="0D943D78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Rarely uses unnecessary words</w:t>
            </w:r>
          </w:p>
        </w:tc>
        <w:tc>
          <w:tcPr>
            <w:tcW w:w="2267" w:type="dxa"/>
          </w:tcPr>
          <w:p w14:paraId="0B06E6AF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no</w:t>
            </w:r>
            <w:r w:rsidRPr="00614B4E">
              <w:rPr>
                <w:rFonts w:ascii="Adobe Garamond Pro Bold" w:hAnsi="Adobe Garamond Pro Bold"/>
                <w:b/>
                <w:sz w:val="28"/>
                <w:szCs w:val="28"/>
              </w:rPr>
              <w:t xml:space="preserve"> </w:t>
            </w:r>
            <w:r w:rsidRPr="00614B4E">
              <w:rPr>
                <w:rFonts w:ascii="Adobe Garamond Pro Bold" w:hAnsi="Adobe Garamond Pro Bold"/>
                <w:sz w:val="24"/>
                <w:szCs w:val="24"/>
              </w:rPr>
              <w:t>unnecessary words</w:t>
            </w:r>
          </w:p>
        </w:tc>
      </w:tr>
      <w:tr w:rsidR="00C05A2F" w:rsidRPr="00614B4E" w14:paraId="761E2CE2" w14:textId="77777777" w:rsidTr="00C05A2F">
        <w:trPr>
          <w:trHeight w:val="947"/>
        </w:trPr>
        <w:tc>
          <w:tcPr>
            <w:tcW w:w="1499" w:type="dxa"/>
          </w:tcPr>
          <w:p w14:paraId="1ACA25B0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8149B7D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Does not use abbreviations</w:t>
            </w:r>
          </w:p>
        </w:tc>
        <w:tc>
          <w:tcPr>
            <w:tcW w:w="1842" w:type="dxa"/>
          </w:tcPr>
          <w:p w14:paraId="299E0059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Uses a few abbreviation</w:t>
            </w:r>
          </w:p>
        </w:tc>
        <w:tc>
          <w:tcPr>
            <w:tcW w:w="1985" w:type="dxa"/>
          </w:tcPr>
          <w:p w14:paraId="2D802C6D" w14:textId="77777777" w:rsidR="00C05A2F" w:rsidRPr="00614B4E" w:rsidRDefault="00C05A2F" w:rsidP="00C05A2F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F33EC6">
              <w:rPr>
                <w:rFonts w:ascii="Adobe Garamond Pro Bold" w:hAnsi="Adobe Garamond Pro Bold"/>
                <w:bCs/>
                <w:sz w:val="24"/>
                <w:szCs w:val="24"/>
              </w:rPr>
              <w:t>Uses several</w:t>
            </w:r>
            <w:r w:rsidRPr="00614B4E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  <w:r w:rsidRPr="00614B4E">
              <w:rPr>
                <w:rFonts w:ascii="Adobe Garamond Pro Bold" w:hAnsi="Adobe Garamond Pro Bold"/>
                <w:sz w:val="24"/>
                <w:szCs w:val="24"/>
              </w:rPr>
              <w:t>abbreviation</w:t>
            </w:r>
            <w:r>
              <w:rPr>
                <w:rFonts w:ascii="Adobe Garamond Pro Bold" w:hAnsi="Adobe Garamond Pro Bold"/>
                <w:sz w:val="24"/>
                <w:szCs w:val="24"/>
              </w:rPr>
              <w:t>s</w:t>
            </w:r>
          </w:p>
        </w:tc>
        <w:tc>
          <w:tcPr>
            <w:tcW w:w="2267" w:type="dxa"/>
          </w:tcPr>
          <w:p w14:paraId="29352020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Makes excellent use of abbreviations</w:t>
            </w:r>
          </w:p>
        </w:tc>
      </w:tr>
      <w:tr w:rsidR="00C05A2F" w:rsidRPr="00614B4E" w14:paraId="16034D26" w14:textId="77777777" w:rsidTr="00C05A2F">
        <w:trPr>
          <w:trHeight w:val="829"/>
        </w:trPr>
        <w:tc>
          <w:tcPr>
            <w:tcW w:w="1499" w:type="dxa"/>
          </w:tcPr>
          <w:p w14:paraId="7EACE251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9734652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No clear organization</w:t>
            </w:r>
          </w:p>
        </w:tc>
        <w:tc>
          <w:tcPr>
            <w:tcW w:w="1842" w:type="dxa"/>
          </w:tcPr>
          <w:p w14:paraId="665D8C3B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Some organization</w:t>
            </w:r>
          </w:p>
        </w:tc>
        <w:tc>
          <w:tcPr>
            <w:tcW w:w="1985" w:type="dxa"/>
          </w:tcPr>
          <w:p w14:paraId="2DD9A879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Good organization</w:t>
            </w:r>
          </w:p>
        </w:tc>
        <w:tc>
          <w:tcPr>
            <w:tcW w:w="2267" w:type="dxa"/>
          </w:tcPr>
          <w:p w14:paraId="1220F929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Very clear organization</w:t>
            </w:r>
          </w:p>
        </w:tc>
      </w:tr>
      <w:tr w:rsidR="00C05A2F" w:rsidRPr="00614B4E" w14:paraId="761F860E" w14:textId="77777777" w:rsidTr="00C05A2F">
        <w:trPr>
          <w:trHeight w:val="1254"/>
        </w:trPr>
        <w:tc>
          <w:tcPr>
            <w:tcW w:w="1499" w:type="dxa"/>
          </w:tcPr>
          <w:p w14:paraId="17B36793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89931CA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½ page of notes with no details</w:t>
            </w:r>
          </w:p>
        </w:tc>
        <w:tc>
          <w:tcPr>
            <w:tcW w:w="1842" w:type="dxa"/>
          </w:tcPr>
          <w:p w14:paraId="081805DA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 xml:space="preserve">1 page of notes with a few details </w:t>
            </w:r>
          </w:p>
        </w:tc>
        <w:tc>
          <w:tcPr>
            <w:tcW w:w="1985" w:type="dxa"/>
          </w:tcPr>
          <w:p w14:paraId="1CA52C27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614B4E">
              <w:rPr>
                <w:rFonts w:ascii="Adobe Garamond Pro Bold" w:hAnsi="Adobe Garamond Pro Bold"/>
                <w:sz w:val="24"/>
                <w:szCs w:val="24"/>
              </w:rPr>
              <w:t>2 pages of notes with good details</w:t>
            </w:r>
          </w:p>
        </w:tc>
        <w:tc>
          <w:tcPr>
            <w:tcW w:w="2267" w:type="dxa"/>
          </w:tcPr>
          <w:p w14:paraId="079B913D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2+</w:t>
            </w:r>
            <w:r w:rsidRPr="00614B4E">
              <w:rPr>
                <w:rFonts w:ascii="Adobe Garamond Pro Bold" w:hAnsi="Adobe Garamond Pro Bold"/>
                <w:sz w:val="24"/>
                <w:szCs w:val="24"/>
              </w:rPr>
              <w:t xml:space="preserve"> pages of notes with excellent details</w:t>
            </w:r>
          </w:p>
        </w:tc>
      </w:tr>
      <w:tr w:rsidR="00C05A2F" w:rsidRPr="00614B4E" w14:paraId="79CADE1C" w14:textId="77777777" w:rsidTr="00C05A2F">
        <w:trPr>
          <w:trHeight w:val="504"/>
        </w:trPr>
        <w:tc>
          <w:tcPr>
            <w:tcW w:w="1499" w:type="dxa"/>
          </w:tcPr>
          <w:p w14:paraId="3266D06E" w14:textId="77777777" w:rsidR="00C05A2F" w:rsidRPr="00A435BE" w:rsidRDefault="00C05A2F" w:rsidP="00C05A2F">
            <w:pPr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r w:rsidRPr="00A435BE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OVERALL:</w:t>
            </w:r>
          </w:p>
          <w:p w14:paraId="2D56E3DA" w14:textId="77777777" w:rsidR="00C05A2F" w:rsidRPr="00A435BE" w:rsidRDefault="00C05A2F" w:rsidP="00C05A2F">
            <w:pPr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r w:rsidRPr="00A435BE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757" w:type="dxa"/>
          </w:tcPr>
          <w:p w14:paraId="796FFE81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8392AC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9EBB68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6886656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C05A2F" w:rsidRPr="00614B4E" w14:paraId="53ECBAF7" w14:textId="77777777" w:rsidTr="00C05A2F">
        <w:trPr>
          <w:trHeight w:val="504"/>
        </w:trPr>
        <w:tc>
          <w:tcPr>
            <w:tcW w:w="1499" w:type="dxa"/>
          </w:tcPr>
          <w:p w14:paraId="76B7D573" w14:textId="77777777" w:rsidR="00C05A2F" w:rsidRPr="00A435BE" w:rsidRDefault="00C05A2F" w:rsidP="00C05A2F">
            <w:pPr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r w:rsidRPr="00A435BE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OVERALL:</w:t>
            </w:r>
          </w:p>
          <w:p w14:paraId="05849198" w14:textId="77777777" w:rsidR="00C05A2F" w:rsidRPr="00A435BE" w:rsidRDefault="00C05A2F" w:rsidP="00C05A2F">
            <w:pPr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r w:rsidRPr="00A435BE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757" w:type="dxa"/>
          </w:tcPr>
          <w:p w14:paraId="49D22E96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521D71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402F93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56DE4BB" w14:textId="77777777" w:rsidR="00C05A2F" w:rsidRPr="00614B4E" w:rsidRDefault="00C05A2F" w:rsidP="00C05A2F">
            <w:pPr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</w:tbl>
    <w:p w14:paraId="464CA655" w14:textId="77777777" w:rsidR="00CC19BE" w:rsidRDefault="00CC19BE" w:rsidP="0030577D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</w:p>
    <w:p w14:paraId="05A7856A" w14:textId="77777777" w:rsidR="00C05A2F" w:rsidRDefault="00C05A2F" w:rsidP="00520926">
      <w:pPr>
        <w:rPr>
          <w:rFonts w:ascii="Adobe Garamond Pro Bold" w:hAnsi="Adobe Garamond Pro Bold"/>
          <w:b/>
          <w:sz w:val="28"/>
          <w:szCs w:val="28"/>
          <w:u w:val="single"/>
        </w:rPr>
      </w:pPr>
    </w:p>
    <w:p w14:paraId="2AA6434D" w14:textId="4B976828" w:rsidR="00A435BE" w:rsidRDefault="00520926" w:rsidP="00520926">
      <w:pPr>
        <w:rPr>
          <w:rFonts w:ascii="Adobe Garamond Pro Bold" w:hAnsi="Adobe Garamond Pro Bold"/>
          <w:bCs/>
          <w:sz w:val="28"/>
          <w:szCs w:val="28"/>
        </w:rPr>
      </w:pPr>
      <w:r w:rsidRPr="00424284">
        <w:rPr>
          <w:rFonts w:ascii="Adobe Garamond Pro Bold" w:hAnsi="Adobe Garamond Pro Bold"/>
          <w:bCs/>
          <w:sz w:val="28"/>
          <w:szCs w:val="28"/>
        </w:rPr>
        <w:lastRenderedPageBreak/>
        <w:t xml:space="preserve">Assessment of Innovations </w:t>
      </w:r>
      <w:r w:rsidR="00424284" w:rsidRPr="00A435BE">
        <w:rPr>
          <w:rFonts w:ascii="Adobe Garamond Pro Bold" w:hAnsi="Adobe Garamond Pro Bold"/>
          <w:b/>
          <w:sz w:val="40"/>
          <w:szCs w:val="40"/>
        </w:rPr>
        <w:t>s</w:t>
      </w:r>
      <w:r w:rsidRPr="00A435BE">
        <w:rPr>
          <w:rFonts w:ascii="Adobe Garamond Pro Bold" w:hAnsi="Adobe Garamond Pro Bold"/>
          <w:b/>
          <w:sz w:val="40"/>
          <w:szCs w:val="40"/>
        </w:rPr>
        <w:t>ources</w:t>
      </w:r>
      <w:r w:rsidR="00F25DB6" w:rsidRPr="00A435BE">
        <w:rPr>
          <w:rFonts w:ascii="Adobe Garamond Pro Bold" w:hAnsi="Adobe Garamond Pro Bold"/>
          <w:b/>
          <w:sz w:val="40"/>
          <w:szCs w:val="40"/>
        </w:rPr>
        <w:t xml:space="preserve"> and </w:t>
      </w:r>
      <w:r w:rsidR="00424284" w:rsidRPr="00A435BE">
        <w:rPr>
          <w:rFonts w:ascii="Adobe Garamond Pro Bold" w:hAnsi="Adobe Garamond Pro Bold"/>
          <w:b/>
          <w:sz w:val="40"/>
          <w:szCs w:val="40"/>
        </w:rPr>
        <w:t>evidence</w:t>
      </w:r>
      <w:r w:rsidR="00424284" w:rsidRPr="00424284">
        <w:rPr>
          <w:rFonts w:ascii="Adobe Garamond Pro Bold" w:hAnsi="Adobe Garamond Pro Bold"/>
          <w:bCs/>
          <w:sz w:val="28"/>
          <w:szCs w:val="28"/>
        </w:rPr>
        <w:t xml:space="preserve"> to support argument</w:t>
      </w:r>
    </w:p>
    <w:p w14:paraId="0A839F3B" w14:textId="1D6FDCF9" w:rsidR="00C05A2F" w:rsidRDefault="00C05A2F" w:rsidP="00C05A2F">
      <w:pPr>
        <w:jc w:val="center"/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CRAAP (</w:t>
      </w:r>
      <w:r>
        <w:t>Currency, Coverage, Relevance, Authority, Accuracy, Perspective</w:t>
      </w:r>
      <w:r>
        <w:rPr>
          <w:rFonts w:ascii="Adobe Garamond Pro Bold" w:hAnsi="Adobe Garamond Pro Bold"/>
          <w:b/>
          <w:sz w:val="28"/>
          <w:szCs w:val="28"/>
        </w:rPr>
        <w:t>)</w:t>
      </w:r>
    </w:p>
    <w:p w14:paraId="677D0AAE" w14:textId="77777777" w:rsidR="00C05A2F" w:rsidRPr="00C05A2F" w:rsidRDefault="00C05A2F" w:rsidP="00C05A2F">
      <w:pPr>
        <w:jc w:val="center"/>
        <w:rPr>
          <w:rFonts w:ascii="Adobe Garamond Pro Bold" w:hAnsi="Adobe Garamond Pro Bold"/>
          <w:b/>
          <w:sz w:val="12"/>
          <w:szCs w:val="12"/>
        </w:rPr>
      </w:pPr>
    </w:p>
    <w:p w14:paraId="4177DEE6" w14:textId="162D72BB" w:rsidR="00424284" w:rsidRDefault="00424284" w:rsidP="00614B4E"/>
    <w:p w14:paraId="68973ED5" w14:textId="77777777" w:rsidR="00A435BE" w:rsidRDefault="00A435BE" w:rsidP="00614B4E">
      <w:pPr>
        <w:rPr>
          <w:rFonts w:ascii="Adobe Garamond Pro Bold" w:hAnsi="Adobe Garamond Pro Bold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17" w:tblpY="-1000"/>
        <w:tblW w:w="9918" w:type="dxa"/>
        <w:tblLook w:val="04A0" w:firstRow="1" w:lastRow="0" w:firstColumn="1" w:lastColumn="0" w:noHBand="0" w:noVBand="1"/>
      </w:tblPr>
      <w:tblGrid>
        <w:gridCol w:w="1484"/>
        <w:gridCol w:w="2055"/>
        <w:gridCol w:w="1985"/>
        <w:gridCol w:w="2126"/>
        <w:gridCol w:w="2268"/>
      </w:tblGrid>
      <w:tr w:rsidR="00520926" w:rsidRPr="00851516" w14:paraId="09D36F5D" w14:textId="07EA58F8" w:rsidTr="00520926">
        <w:tc>
          <w:tcPr>
            <w:tcW w:w="1484" w:type="dxa"/>
          </w:tcPr>
          <w:p w14:paraId="072D6E5B" w14:textId="77777777" w:rsidR="00520926" w:rsidRPr="00851516" w:rsidRDefault="00520926" w:rsidP="00316E69">
            <w:pPr>
              <w:rPr>
                <w:b/>
              </w:rPr>
            </w:pPr>
            <w:r w:rsidRPr="00851516">
              <w:rPr>
                <w:b/>
              </w:rPr>
              <w:t>Curri</w:t>
            </w:r>
            <w:r>
              <w:rPr>
                <w:b/>
              </w:rPr>
              <w:t>cul</w:t>
            </w:r>
            <w:r w:rsidRPr="00851516">
              <w:rPr>
                <w:b/>
              </w:rPr>
              <w:t>ar C</w:t>
            </w:r>
            <w:r>
              <w:rPr>
                <w:b/>
              </w:rPr>
              <w:t>ompetency</w:t>
            </w:r>
          </w:p>
        </w:tc>
        <w:tc>
          <w:tcPr>
            <w:tcW w:w="2055" w:type="dxa"/>
          </w:tcPr>
          <w:p w14:paraId="34803F0B" w14:textId="77777777" w:rsidR="00520926" w:rsidRDefault="00520926" w:rsidP="00316E69">
            <w:pPr>
              <w:rPr>
                <w:b/>
              </w:rPr>
            </w:pPr>
            <w:r>
              <w:rPr>
                <w:b/>
              </w:rPr>
              <w:t>Extending/</w:t>
            </w:r>
          </w:p>
          <w:p w14:paraId="74EF4291" w14:textId="4315C054" w:rsidR="00520926" w:rsidRPr="00851516" w:rsidRDefault="00520926" w:rsidP="00316E69">
            <w:pPr>
              <w:rPr>
                <w:b/>
              </w:rPr>
            </w:pPr>
            <w:r>
              <w:rPr>
                <w:b/>
              </w:rPr>
              <w:t>Mastery</w:t>
            </w:r>
          </w:p>
        </w:tc>
        <w:tc>
          <w:tcPr>
            <w:tcW w:w="1985" w:type="dxa"/>
            <w:vAlign w:val="center"/>
          </w:tcPr>
          <w:p w14:paraId="19D9A6A5" w14:textId="77777777" w:rsidR="00520926" w:rsidRPr="00851516" w:rsidRDefault="00520926" w:rsidP="00316E69">
            <w:pPr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126" w:type="dxa"/>
            <w:vAlign w:val="center"/>
          </w:tcPr>
          <w:p w14:paraId="4DDAC60E" w14:textId="77777777" w:rsidR="00520926" w:rsidRPr="00851516" w:rsidRDefault="00520926" w:rsidP="00316E69"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268" w:type="dxa"/>
          </w:tcPr>
          <w:p w14:paraId="00292D1E" w14:textId="77777777" w:rsidR="00520926" w:rsidRDefault="00520926" w:rsidP="00316E69">
            <w:pPr>
              <w:rPr>
                <w:b/>
              </w:rPr>
            </w:pPr>
          </w:p>
          <w:p w14:paraId="5CECF72D" w14:textId="66A26C7F" w:rsidR="00520926" w:rsidRPr="00851516" w:rsidRDefault="00520926" w:rsidP="00316E69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</w:tr>
      <w:tr w:rsidR="00520926" w14:paraId="42291D35" w14:textId="429DEF63" w:rsidTr="00520926">
        <w:trPr>
          <w:trHeight w:val="1006"/>
        </w:trPr>
        <w:tc>
          <w:tcPr>
            <w:tcW w:w="1484" w:type="dxa"/>
          </w:tcPr>
          <w:p w14:paraId="18E7AA21" w14:textId="77777777" w:rsidR="00F25DB6" w:rsidRDefault="00F25DB6" w:rsidP="00316E69">
            <w:r>
              <w:t xml:space="preserve">CRAAP </w:t>
            </w:r>
          </w:p>
          <w:p w14:paraId="7A975B78" w14:textId="77777777" w:rsidR="00F25DB6" w:rsidRDefault="00F25DB6" w:rsidP="00316E69"/>
          <w:p w14:paraId="522603D6" w14:textId="0A7661EC" w:rsidR="00520926" w:rsidRDefault="00520926" w:rsidP="00316E69">
            <w:r>
              <w:t xml:space="preserve">Evidence </w:t>
            </w:r>
          </w:p>
          <w:p w14:paraId="0F63F97C" w14:textId="13F2514F" w:rsidR="00520926" w:rsidRDefault="00520926" w:rsidP="00316E69">
            <w:r>
              <w:t>and Interpretation</w:t>
            </w:r>
          </w:p>
        </w:tc>
        <w:tc>
          <w:tcPr>
            <w:tcW w:w="2055" w:type="dxa"/>
          </w:tcPr>
          <w:p w14:paraId="668FDBA0" w14:textId="5CFBB800" w:rsidR="00520926" w:rsidRPr="000F6868" w:rsidRDefault="00520926" w:rsidP="00316E69">
            <w:r>
              <w:t xml:space="preserve">Demonstrates </w:t>
            </w:r>
            <w:r w:rsidRPr="00E37BEB">
              <w:rPr>
                <w:b/>
                <w:bCs/>
              </w:rPr>
              <w:t xml:space="preserve">sophisticated </w:t>
            </w:r>
            <w:r>
              <w:t>i</w:t>
            </w:r>
            <w:r w:rsidRPr="000F6868">
              <w:t>dentif</w:t>
            </w:r>
            <w:r>
              <w:t>ication of</w:t>
            </w:r>
            <w:r w:rsidRPr="000F6868">
              <w:t xml:space="preserve"> biases that influence documents</w:t>
            </w:r>
            <w:r>
              <w:t xml:space="preserve">. </w:t>
            </w:r>
          </w:p>
        </w:tc>
        <w:tc>
          <w:tcPr>
            <w:tcW w:w="1985" w:type="dxa"/>
            <w:vAlign w:val="center"/>
          </w:tcPr>
          <w:p w14:paraId="13776203" w14:textId="77777777" w:rsidR="00520926" w:rsidRDefault="00520926" w:rsidP="00316E69">
            <w:r w:rsidRPr="00E37BEB">
              <w:rPr>
                <w:b/>
                <w:bCs/>
              </w:rPr>
              <w:t>Identifies</w:t>
            </w:r>
            <w:r w:rsidRPr="00A435BE">
              <w:rPr>
                <w:b/>
                <w:bCs/>
              </w:rPr>
              <w:t xml:space="preserve"> biases</w:t>
            </w:r>
            <w:r w:rsidRPr="000F6868">
              <w:t xml:space="preserve"> that influence documents</w:t>
            </w:r>
            <w:r>
              <w:t>. Using 3 pieces of criteria to justify response for 3 sources</w:t>
            </w:r>
            <w:r w:rsidRPr="000F6868">
              <w:t>.</w:t>
            </w:r>
          </w:p>
          <w:p w14:paraId="65F7CB6E" w14:textId="77777777" w:rsidR="00520926" w:rsidRDefault="00520926" w:rsidP="00316E69"/>
        </w:tc>
        <w:tc>
          <w:tcPr>
            <w:tcW w:w="2126" w:type="dxa"/>
            <w:vAlign w:val="center"/>
          </w:tcPr>
          <w:p w14:paraId="4596C5DE" w14:textId="77777777" w:rsidR="00520926" w:rsidRDefault="00520926" w:rsidP="00316E69">
            <w:r w:rsidRPr="00E37BEB">
              <w:rPr>
                <w:b/>
                <w:bCs/>
              </w:rPr>
              <w:t>Partial identification</w:t>
            </w:r>
            <w:r>
              <w:t xml:space="preserve"> of</w:t>
            </w:r>
            <w:r w:rsidRPr="000F6868">
              <w:t xml:space="preserve"> biases that influence documents</w:t>
            </w:r>
            <w:r>
              <w:t>. Using 1-2 pieces of criteria to justify response for 2 sources.</w:t>
            </w:r>
          </w:p>
        </w:tc>
        <w:tc>
          <w:tcPr>
            <w:tcW w:w="2268" w:type="dxa"/>
            <w:vAlign w:val="center"/>
          </w:tcPr>
          <w:p w14:paraId="41D29853" w14:textId="77777777" w:rsidR="00520926" w:rsidRDefault="00520926" w:rsidP="00316E69">
            <w:r w:rsidRPr="00E37BEB">
              <w:rPr>
                <w:b/>
                <w:bCs/>
              </w:rPr>
              <w:t>Initial identification</w:t>
            </w:r>
            <w:r>
              <w:t xml:space="preserve"> of</w:t>
            </w:r>
            <w:r w:rsidRPr="000F6868">
              <w:t xml:space="preserve"> biases that influence documents</w:t>
            </w:r>
            <w:r>
              <w:t>. Using 1-2 pieces of criteria to justify response for 1-2 sources</w:t>
            </w:r>
            <w:r w:rsidRPr="000F6868">
              <w:t>.</w:t>
            </w:r>
          </w:p>
          <w:p w14:paraId="472A7075" w14:textId="77777777" w:rsidR="00520926" w:rsidRDefault="00520926" w:rsidP="00316E69"/>
        </w:tc>
      </w:tr>
      <w:tr w:rsidR="00F25DB6" w14:paraId="51FC62A2" w14:textId="77777777" w:rsidTr="00520926">
        <w:trPr>
          <w:trHeight w:val="1006"/>
        </w:trPr>
        <w:tc>
          <w:tcPr>
            <w:tcW w:w="1484" w:type="dxa"/>
          </w:tcPr>
          <w:p w14:paraId="4CE3DE97" w14:textId="77777777" w:rsidR="00F25DB6" w:rsidRDefault="00F25DB6" w:rsidP="00316E69"/>
          <w:p w14:paraId="3ABA1202" w14:textId="58EC3AED" w:rsidR="00F25DB6" w:rsidRDefault="00F25DB6" w:rsidP="00316E69">
            <w:r>
              <w:t>Cause and Consequence</w:t>
            </w:r>
          </w:p>
        </w:tc>
        <w:tc>
          <w:tcPr>
            <w:tcW w:w="2055" w:type="dxa"/>
          </w:tcPr>
          <w:p w14:paraId="29EB29B0" w14:textId="419B538B" w:rsidR="00424284" w:rsidRPr="00F25DB6" w:rsidRDefault="00424284" w:rsidP="00424284">
            <w:r>
              <w:t xml:space="preserve">Uses strong evidence and thoughtful explanation (PEE) to </w:t>
            </w:r>
            <w:r>
              <w:t>a</w:t>
            </w:r>
            <w:r w:rsidRPr="00F25DB6">
              <w:t>ssess the consequences of innovations</w:t>
            </w:r>
          </w:p>
          <w:p w14:paraId="0F51B48A" w14:textId="3DAAFF75" w:rsidR="00F25DB6" w:rsidRDefault="00F25DB6" w:rsidP="00316E69"/>
        </w:tc>
        <w:tc>
          <w:tcPr>
            <w:tcW w:w="1985" w:type="dxa"/>
            <w:vAlign w:val="center"/>
          </w:tcPr>
          <w:p w14:paraId="1991343D" w14:textId="08DE06F6" w:rsidR="00F25DB6" w:rsidRPr="00F25DB6" w:rsidRDefault="00F25DB6" w:rsidP="00F25DB6">
            <w:r w:rsidRPr="00F25DB6">
              <w:t>U</w:t>
            </w:r>
            <w:r w:rsidRPr="00F25DB6">
              <w:t>se</w:t>
            </w:r>
            <w:r w:rsidRPr="00F25DB6">
              <w:t xml:space="preserve">s specific </w:t>
            </w:r>
            <w:r w:rsidRPr="00F25DB6">
              <w:rPr>
                <w:b/>
                <w:bCs/>
              </w:rPr>
              <w:t>evidence</w:t>
            </w:r>
            <w:r w:rsidR="00424284">
              <w:rPr>
                <w:b/>
                <w:bCs/>
              </w:rPr>
              <w:t xml:space="preserve"> and explanation (PEE)</w:t>
            </w:r>
            <w:r w:rsidRPr="00F25DB6">
              <w:t xml:space="preserve"> to</w:t>
            </w:r>
            <w:r w:rsidR="00424284">
              <w:t xml:space="preserve"> a</w:t>
            </w:r>
            <w:r w:rsidRPr="00F25DB6">
              <w:t>ssess</w:t>
            </w:r>
            <w:r w:rsidR="00424284">
              <w:t xml:space="preserve"> </w:t>
            </w:r>
            <w:r w:rsidRPr="00F25DB6">
              <w:t>the consequences of innovations</w:t>
            </w:r>
          </w:p>
          <w:p w14:paraId="4C87D57E" w14:textId="77777777" w:rsidR="00F25DB6" w:rsidRPr="00F25DB6" w:rsidRDefault="00F25DB6" w:rsidP="00316E69"/>
        </w:tc>
        <w:tc>
          <w:tcPr>
            <w:tcW w:w="2126" w:type="dxa"/>
            <w:vAlign w:val="center"/>
          </w:tcPr>
          <w:p w14:paraId="121627EE" w14:textId="0B5E613C" w:rsidR="00F25DB6" w:rsidRPr="00E37BEB" w:rsidRDefault="00424284" w:rsidP="00316E69">
            <w:pPr>
              <w:rPr>
                <w:b/>
                <w:bCs/>
              </w:rPr>
            </w:pPr>
            <w:r>
              <w:t>Uses some evidence, s</w:t>
            </w:r>
            <w:r w:rsidRPr="00BC5E4B">
              <w:t>ome support and explanation are missing or unclear.</w:t>
            </w:r>
          </w:p>
        </w:tc>
        <w:tc>
          <w:tcPr>
            <w:tcW w:w="2268" w:type="dxa"/>
            <w:vAlign w:val="center"/>
          </w:tcPr>
          <w:p w14:paraId="7706912D" w14:textId="75D92CDC" w:rsidR="00F25DB6" w:rsidRPr="00E37BEB" w:rsidRDefault="00424284" w:rsidP="00316E69">
            <w:pPr>
              <w:rPr>
                <w:b/>
                <w:bCs/>
              </w:rPr>
            </w:pPr>
            <w:r w:rsidRPr="00BC5E4B">
              <w:t xml:space="preserve">Provides little or no </w:t>
            </w:r>
            <w:r>
              <w:t>evidence</w:t>
            </w:r>
            <w:r w:rsidRPr="00BC5E4B">
              <w:t xml:space="preserve"> to </w:t>
            </w:r>
            <w:r>
              <w:t>support positive or negative consequences</w:t>
            </w:r>
          </w:p>
        </w:tc>
      </w:tr>
      <w:tr w:rsidR="00520926" w14:paraId="5C2CAB46" w14:textId="77777777" w:rsidTr="00A435BE">
        <w:trPr>
          <w:trHeight w:val="782"/>
        </w:trPr>
        <w:tc>
          <w:tcPr>
            <w:tcW w:w="1484" w:type="dxa"/>
          </w:tcPr>
          <w:p w14:paraId="1E25C8D6" w14:textId="77777777" w:rsidR="00520926" w:rsidRDefault="00520926" w:rsidP="00520926">
            <w:pPr>
              <w:rPr>
                <w:b/>
              </w:rPr>
            </w:pPr>
            <w:r>
              <w:rPr>
                <w:b/>
              </w:rPr>
              <w:t>Student</w:t>
            </w:r>
          </w:p>
          <w:p w14:paraId="2A96875F" w14:textId="77777777" w:rsidR="00520926" w:rsidRDefault="00520926" w:rsidP="00520926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14:paraId="79CC1537" w14:textId="57952470" w:rsidR="00520926" w:rsidRDefault="00520926" w:rsidP="00520926">
            <w:r>
              <w:fldChar w:fldCharType="begin"/>
            </w:r>
            <w:r>
              <w:instrText xml:space="preserve"> INCLUDEPICTURE "https://image.shutterstock.com/image-vector/green-check-mark-icon-circle-260nw-576516469.jpg"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FA3D241" wp14:editId="6B2A4C5C">
                  <wp:extent cx="215900" cy="232457"/>
                  <wp:effectExtent l="0" t="0" r="0" b="0"/>
                  <wp:docPr id="5" name="Picture 5" descr="Image result for 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68" cy="25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055" w:type="dxa"/>
          </w:tcPr>
          <w:p w14:paraId="2556D345" w14:textId="77777777" w:rsidR="00520926" w:rsidRDefault="00520926" w:rsidP="00316E69"/>
        </w:tc>
        <w:tc>
          <w:tcPr>
            <w:tcW w:w="1985" w:type="dxa"/>
            <w:vAlign w:val="center"/>
          </w:tcPr>
          <w:p w14:paraId="0EF3D450" w14:textId="77777777" w:rsidR="00520926" w:rsidRPr="00E37BEB" w:rsidRDefault="00520926" w:rsidP="00316E6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B24B729" w14:textId="77777777" w:rsidR="00520926" w:rsidRPr="00E37BEB" w:rsidRDefault="00520926" w:rsidP="00316E69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A937F48" w14:textId="77777777" w:rsidR="00520926" w:rsidRPr="00E37BEB" w:rsidRDefault="00520926" w:rsidP="00316E69">
            <w:pPr>
              <w:rPr>
                <w:b/>
                <w:bCs/>
              </w:rPr>
            </w:pPr>
          </w:p>
        </w:tc>
      </w:tr>
      <w:tr w:rsidR="00520926" w14:paraId="4B8ED296" w14:textId="77777777" w:rsidTr="00A435BE">
        <w:trPr>
          <w:trHeight w:val="583"/>
        </w:trPr>
        <w:tc>
          <w:tcPr>
            <w:tcW w:w="1484" w:type="dxa"/>
          </w:tcPr>
          <w:p w14:paraId="18FCEBCB" w14:textId="77777777" w:rsidR="00520926" w:rsidRDefault="00520926" w:rsidP="00520926">
            <w:pPr>
              <w:rPr>
                <w:b/>
              </w:rPr>
            </w:pPr>
            <w:r>
              <w:rPr>
                <w:b/>
              </w:rPr>
              <w:t>Teacher</w:t>
            </w:r>
          </w:p>
          <w:p w14:paraId="148A2F43" w14:textId="77777777" w:rsidR="00520926" w:rsidRDefault="00520926" w:rsidP="00520926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14:paraId="25FCA101" w14:textId="1443EA72" w:rsidR="00520926" w:rsidRDefault="00520926" w:rsidP="00520926">
            <w:r>
              <w:fldChar w:fldCharType="begin"/>
            </w:r>
            <w:r>
              <w:instrText xml:space="preserve"> INCLUDEPICTURE "https://image.shutterstock.com/image-vector/green-check-mark-icon-circle-260nw-576516469.jpg"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85C75F" wp14:editId="4428490C">
                  <wp:extent cx="215900" cy="232457"/>
                  <wp:effectExtent l="0" t="0" r="0" b="0"/>
                  <wp:docPr id="3" name="Picture 3" descr="Image result for 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92" cy="2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055" w:type="dxa"/>
          </w:tcPr>
          <w:p w14:paraId="67B95AE2" w14:textId="77777777" w:rsidR="00520926" w:rsidRDefault="00520926" w:rsidP="00316E69"/>
        </w:tc>
        <w:tc>
          <w:tcPr>
            <w:tcW w:w="1985" w:type="dxa"/>
            <w:vAlign w:val="center"/>
          </w:tcPr>
          <w:p w14:paraId="4CE080CB" w14:textId="77777777" w:rsidR="00520926" w:rsidRPr="00E37BEB" w:rsidRDefault="00520926" w:rsidP="00316E6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BB9CCC7" w14:textId="77777777" w:rsidR="00520926" w:rsidRPr="00E37BEB" w:rsidRDefault="00520926" w:rsidP="00316E69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1F1D0C1" w14:textId="77777777" w:rsidR="00520926" w:rsidRPr="00E37BEB" w:rsidRDefault="00520926" w:rsidP="00316E69">
            <w:pPr>
              <w:rPr>
                <w:b/>
                <w:bCs/>
              </w:rPr>
            </w:pPr>
          </w:p>
        </w:tc>
      </w:tr>
    </w:tbl>
    <w:p w14:paraId="0A84D3C0" w14:textId="06073D50" w:rsidR="00CC19BE" w:rsidRDefault="00CC19BE" w:rsidP="00520926">
      <w:r>
        <w:t>Complete the mind-map below listing your strengths and stretches (for note-taking</w:t>
      </w:r>
      <w:r w:rsidR="00086E1E">
        <w:t xml:space="preserve"> </w:t>
      </w:r>
      <w:proofErr w:type="gramStart"/>
      <w:r w:rsidR="00086E1E">
        <w:t xml:space="preserve">+ </w:t>
      </w:r>
      <w:r>
        <w:t xml:space="preserve"> CCRAP</w:t>
      </w:r>
      <w:proofErr w:type="gramEnd"/>
      <w:r>
        <w:t>):</w:t>
      </w:r>
    </w:p>
    <w:p w14:paraId="545C85CE" w14:textId="301DCC1A" w:rsidR="00CC19BE" w:rsidRDefault="00CC19BE" w:rsidP="00CC19BE"/>
    <w:p w14:paraId="24BC21E0" w14:textId="012D91EE" w:rsidR="00CC19BE" w:rsidRDefault="00086E1E" w:rsidP="00CC19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412F4" wp14:editId="6FDBC404">
                <wp:simplePos x="0" y="0"/>
                <wp:positionH relativeFrom="column">
                  <wp:posOffset>774700</wp:posOffset>
                </wp:positionH>
                <wp:positionV relativeFrom="paragraph">
                  <wp:posOffset>113665</wp:posOffset>
                </wp:positionV>
                <wp:extent cx="1117600" cy="622300"/>
                <wp:effectExtent l="12700" t="12700" r="25400" b="25400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223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474B2" w14:textId="4B4A29B9" w:rsidR="00086E1E" w:rsidRPr="00215BBC" w:rsidRDefault="00086E1E" w:rsidP="00086E1E">
                            <w:pPr>
                              <w:jc w:val="center"/>
                            </w:pPr>
                            <w:r>
                              <w:t>Stre</w:t>
                            </w:r>
                            <w:r>
                              <w:t>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12F4" id="6-Point Star 6" o:spid="_x0000_s1026" style="position:absolute;margin-left:61pt;margin-top:8.95pt;width:88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600,622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" adj="-11796480,,5400" path="m,155575r372530,-3l558800,,745070,155572r372530,3l931339,311150r186261,155575l745070,466728,558800,622300,372530,466728,,466725,186261,311150,,155575xe" fillcolor="#5b9bd5 [3204]" strokecolor="#1f4d78 [1604]" strokeweight="1pt">
                <v:stroke joinstyle="miter"/>
                <v:formulas/>
                <v:path arrowok="t" o:connecttype="custom" o:connectlocs="0,155575;372530,155572;558800,0;745070,155572;1117600,155575;931339,311150;1117600,466725;745070,466728;558800,622300;372530,466728;0,466725;186261,311150;0,155575" o:connectangles="0,0,0,0,0,0,0,0,0,0,0,0,0" textboxrect="0,0,1117600,622300"/>
                <v:textbox>
                  <w:txbxContent>
                    <w:p w14:paraId="14F474B2" w14:textId="4B4A29B9" w:rsidR="00086E1E" w:rsidRPr="00215BBC" w:rsidRDefault="00086E1E" w:rsidP="00086E1E">
                      <w:pPr>
                        <w:jc w:val="center"/>
                      </w:pPr>
                      <w:r>
                        <w:t>Stre</w:t>
                      </w:r>
                      <w:r>
                        <w:t>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22A4" wp14:editId="4795D9F3">
                <wp:simplePos x="0" y="0"/>
                <wp:positionH relativeFrom="column">
                  <wp:posOffset>4318000</wp:posOffset>
                </wp:positionH>
                <wp:positionV relativeFrom="paragraph">
                  <wp:posOffset>113030</wp:posOffset>
                </wp:positionV>
                <wp:extent cx="1117600" cy="622300"/>
                <wp:effectExtent l="12700" t="12700" r="25400" b="2540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223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1E226" w14:textId="77777777" w:rsidR="00CC19BE" w:rsidRPr="00215BBC" w:rsidRDefault="00CC19BE" w:rsidP="00CC19BE">
                            <w:pPr>
                              <w:jc w:val="center"/>
                            </w:pPr>
                            <w:r>
                              <w:t>Stretches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22A4" id="6-Point Star 2" o:spid="_x0000_s1027" style="position:absolute;margin-left:340pt;margin-top:8.9pt;width:88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600,622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" adj="-11796480,,5400" path="m,155575r372530,-3l558800,,745070,155572r372530,3l931339,311150r186261,155575l745070,466728,558800,622300,372530,466728,,466725,186261,311150,,155575xe" fillcolor="#5b9bd5 [3204]" strokecolor="#1f4d78 [1604]" strokeweight="1pt">
                <v:stroke joinstyle="miter"/>
                <v:formulas/>
                <v:path arrowok="t" o:connecttype="custom" o:connectlocs="0,155575;372530,155572;558800,0;745070,155572;1117600,155575;931339,311150;1117600,466725;745070,466728;558800,622300;372530,466728;0,466725;186261,311150;0,155575" o:connectangles="0,0,0,0,0,0,0,0,0,0,0,0,0" textboxrect="0,0,1117600,622300"/>
                <v:textbox>
                  <w:txbxContent>
                    <w:p w14:paraId="5121E226" w14:textId="77777777" w:rsidR="00CC19BE" w:rsidRPr="00215BBC" w:rsidRDefault="00CC19BE" w:rsidP="00CC19BE">
                      <w:pPr>
                        <w:jc w:val="center"/>
                      </w:pPr>
                      <w:r>
                        <w:t>Stretches</w:t>
                      </w:r>
                    </w:p>
                  </w:txbxContent>
                </v:textbox>
              </v:shape>
            </w:pict>
          </mc:Fallback>
        </mc:AlternateContent>
      </w:r>
    </w:p>
    <w:p w14:paraId="606C5FE5" w14:textId="54D34AAB" w:rsidR="00CC19BE" w:rsidRDefault="00CC19BE" w:rsidP="00CC1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32486" w14:textId="7F9A148C" w:rsidR="003E1F0A" w:rsidRDefault="003E1F0A" w:rsidP="00614B4E">
      <w:pPr>
        <w:rPr>
          <w:rFonts w:ascii="Adobe Garamond Pro Bold" w:hAnsi="Adobe Garamond Pro Bold"/>
          <w:b/>
          <w:sz w:val="28"/>
          <w:szCs w:val="28"/>
        </w:rPr>
      </w:pPr>
    </w:p>
    <w:p w14:paraId="551331F3" w14:textId="77777777" w:rsidR="003B31FD" w:rsidRDefault="003B31FD" w:rsidP="00614B4E">
      <w:pPr>
        <w:rPr>
          <w:rFonts w:ascii="Adobe Garamond Pro Bold" w:hAnsi="Adobe Garamond Pro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1F0A" w14:paraId="4BE7DB8D" w14:textId="77777777" w:rsidTr="003E1F0A">
        <w:tc>
          <w:tcPr>
            <w:tcW w:w="9350" w:type="dxa"/>
          </w:tcPr>
          <w:p w14:paraId="500A35AC" w14:textId="41BAC1B5" w:rsidR="003E1F0A" w:rsidRDefault="003E1F0A" w:rsidP="00614B4E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Next time, what will you do differently to reach your goals?</w:t>
            </w:r>
          </w:p>
          <w:p w14:paraId="1F622633" w14:textId="34A603B6" w:rsidR="003E1F0A" w:rsidRDefault="003E1F0A" w:rsidP="00614B4E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  <w:p w14:paraId="5FE9377B" w14:textId="23A196B9" w:rsidR="003E1F0A" w:rsidRDefault="003E1F0A" w:rsidP="00614B4E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  <w:p w14:paraId="1877EDBB" w14:textId="32B9DD0E" w:rsidR="003E1F0A" w:rsidRDefault="003E1F0A" w:rsidP="00614B4E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</w:tr>
    </w:tbl>
    <w:p w14:paraId="110592AC" w14:textId="1DD89A37" w:rsidR="002C7CB7" w:rsidRDefault="002C7CB7" w:rsidP="00614B4E">
      <w:pPr>
        <w:rPr>
          <w:rFonts w:ascii="Adobe Garamond Pro Bold" w:hAnsi="Adobe Garamond Pro Bold"/>
          <w:b/>
          <w:sz w:val="28"/>
          <w:szCs w:val="28"/>
        </w:rPr>
      </w:pPr>
    </w:p>
    <w:sectPr w:rsidR="002C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57F"/>
    <w:multiLevelType w:val="hybridMultilevel"/>
    <w:tmpl w:val="BEF2F494"/>
    <w:lvl w:ilvl="0" w:tplc="26E47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469C"/>
    <w:multiLevelType w:val="hybridMultilevel"/>
    <w:tmpl w:val="15A6C91E"/>
    <w:lvl w:ilvl="0" w:tplc="FB5CA4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C186C"/>
    <w:multiLevelType w:val="hybridMultilevel"/>
    <w:tmpl w:val="FEB02BC8"/>
    <w:lvl w:ilvl="0" w:tplc="D10A1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1825"/>
    <w:multiLevelType w:val="hybridMultilevel"/>
    <w:tmpl w:val="CEF4F430"/>
    <w:lvl w:ilvl="0" w:tplc="E376BA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753"/>
    <w:multiLevelType w:val="hybridMultilevel"/>
    <w:tmpl w:val="2FF4E890"/>
    <w:lvl w:ilvl="0" w:tplc="02DAD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EE"/>
    <w:rsid w:val="00001069"/>
    <w:rsid w:val="00086E1E"/>
    <w:rsid w:val="001010B5"/>
    <w:rsid w:val="001C2C13"/>
    <w:rsid w:val="002C7CB7"/>
    <w:rsid w:val="0030577D"/>
    <w:rsid w:val="003A7C3A"/>
    <w:rsid w:val="003B31FD"/>
    <w:rsid w:val="003E1F0A"/>
    <w:rsid w:val="00424284"/>
    <w:rsid w:val="004F02DC"/>
    <w:rsid w:val="00520926"/>
    <w:rsid w:val="00614B4E"/>
    <w:rsid w:val="007E7121"/>
    <w:rsid w:val="00882646"/>
    <w:rsid w:val="0090075A"/>
    <w:rsid w:val="00990227"/>
    <w:rsid w:val="00A065D3"/>
    <w:rsid w:val="00A435BE"/>
    <w:rsid w:val="00AC566E"/>
    <w:rsid w:val="00BF7BE0"/>
    <w:rsid w:val="00C05A2F"/>
    <w:rsid w:val="00C757D3"/>
    <w:rsid w:val="00CB17E9"/>
    <w:rsid w:val="00CC19BE"/>
    <w:rsid w:val="00D57BEE"/>
    <w:rsid w:val="00DB34FB"/>
    <w:rsid w:val="00EA6329"/>
    <w:rsid w:val="00F25DB6"/>
    <w:rsid w:val="00F33EC6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1CC5"/>
  <w15:chartTrackingRefBased/>
  <w15:docId w15:val="{53E95892-89CA-47D5-B953-138BC49C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227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Gilliard</dc:creator>
  <cp:keywords/>
  <dc:description/>
  <cp:lastModifiedBy>Andrea Maley</cp:lastModifiedBy>
  <cp:revision>11</cp:revision>
  <cp:lastPrinted>2020-02-25T21:38:00Z</cp:lastPrinted>
  <dcterms:created xsi:type="dcterms:W3CDTF">2020-02-13T20:58:00Z</dcterms:created>
  <dcterms:modified xsi:type="dcterms:W3CDTF">2020-02-25T21:39:00Z</dcterms:modified>
</cp:coreProperties>
</file>